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0D" w:rsidRPr="0002150D" w:rsidRDefault="0002150D" w:rsidP="0002150D">
      <w:pPr>
        <w:jc w:val="center"/>
        <w:rPr>
          <w:b/>
        </w:rPr>
      </w:pPr>
      <w:r w:rsidRPr="0002150D">
        <w:rPr>
          <w:b/>
        </w:rPr>
        <w:t>Basic policy for antisocial forces</w:t>
      </w:r>
    </w:p>
    <w:p w:rsidR="0002150D" w:rsidRDefault="0002150D" w:rsidP="0002150D"/>
    <w:p w:rsidR="0002150D" w:rsidRDefault="0002150D" w:rsidP="0002150D">
      <w:r>
        <w:t xml:space="preserve">CLSA Securities </w:t>
      </w:r>
      <w:r>
        <w:t xml:space="preserve">Japan </w:t>
      </w:r>
      <w:r>
        <w:t xml:space="preserve">Co., Ltd. (hereinafter referred to as the </w:t>
      </w:r>
      <w:r>
        <w:t>"CLSA Japan</w:t>
      </w:r>
      <w:r>
        <w:t>") aims to prevent damage by groups or individuals (so-called antisocial forces) who pursue economic benefits by making full use of violence, power and fraudulent methods. Declare the following basic policy.</w:t>
      </w:r>
    </w:p>
    <w:p w:rsidR="0002150D" w:rsidRDefault="0002150D" w:rsidP="0002150D"/>
    <w:p w:rsidR="0002150D" w:rsidRDefault="0002150D" w:rsidP="0002150D">
      <w:pPr>
        <w:pStyle w:val="ListParagraph"/>
        <w:numPr>
          <w:ilvl w:val="0"/>
          <w:numId w:val="1"/>
        </w:numPr>
      </w:pPr>
      <w:r>
        <w:t>CLSA Japan</w:t>
      </w:r>
      <w:r>
        <w:t xml:space="preserve"> will respond to antisocial forces as a whole organization and strive to ensure the safety of officers and employees who respond to antisocial forces.</w:t>
      </w:r>
    </w:p>
    <w:p w:rsidR="0002150D" w:rsidRDefault="0002150D" w:rsidP="0002150D"/>
    <w:p w:rsidR="0002150D" w:rsidRDefault="0002150D" w:rsidP="0002150D">
      <w:pPr>
        <w:pStyle w:val="ListParagraph"/>
        <w:numPr>
          <w:ilvl w:val="0"/>
          <w:numId w:val="1"/>
        </w:numPr>
      </w:pPr>
      <w:r>
        <w:t>CLSA Japan</w:t>
      </w:r>
      <w:r>
        <w:t xml:space="preserve"> will build close cooperation with external specialized agencies such as police, lawyers and the Japan Securities Dealers Association in preparation for unreasonable demands from antisocial forces.</w:t>
      </w:r>
    </w:p>
    <w:p w:rsidR="0002150D" w:rsidRDefault="0002150D" w:rsidP="0002150D"/>
    <w:p w:rsidR="0002150D" w:rsidRDefault="0002150D" w:rsidP="0002150D">
      <w:pPr>
        <w:pStyle w:val="ListParagraph"/>
        <w:numPr>
          <w:ilvl w:val="0"/>
          <w:numId w:val="1"/>
        </w:numPr>
      </w:pPr>
      <w:r>
        <w:t>CLSA Japan</w:t>
      </w:r>
      <w:r>
        <w:t xml:space="preserve"> will block all relationships with antisocial forces, including business relationships.</w:t>
      </w:r>
    </w:p>
    <w:p w:rsidR="0002150D" w:rsidRDefault="0002150D" w:rsidP="0002150D"/>
    <w:p w:rsidR="00A52468" w:rsidRDefault="0002150D" w:rsidP="0002150D">
      <w:pPr>
        <w:pStyle w:val="ListParagraph"/>
        <w:numPr>
          <w:ilvl w:val="0"/>
          <w:numId w:val="1"/>
        </w:numPr>
      </w:pPr>
      <w:r>
        <w:t>CLSA Japan</w:t>
      </w:r>
      <w:r>
        <w:t xml:space="preserve"> rejects unreasonable demands by antisocial forces and will take legal action against unreasonable demands by antisocial forces from both civil and criminal perspectives as necessary.</w:t>
      </w:r>
    </w:p>
    <w:p w:rsidR="0002150D" w:rsidRDefault="0002150D" w:rsidP="0002150D"/>
    <w:p w:rsidR="0002150D" w:rsidRDefault="0002150D" w:rsidP="0002150D">
      <w:pPr>
        <w:pStyle w:val="ListParagraph"/>
        <w:numPr>
          <w:ilvl w:val="0"/>
          <w:numId w:val="1"/>
        </w:numPr>
      </w:pPr>
      <w:r>
        <w:t>CLSA Japan</w:t>
      </w:r>
      <w:r>
        <w:t xml:space="preserve"> will never make back-door transactions or provide funds to antisocial forces.</w:t>
      </w:r>
    </w:p>
    <w:p w:rsidR="0002150D" w:rsidRDefault="0002150D" w:rsidP="0002150D"/>
    <w:p w:rsidR="0002150D" w:rsidRDefault="0002150D" w:rsidP="0002150D">
      <w:pPr>
        <w:pStyle w:val="ListParagraph"/>
        <w:numPr>
          <w:ilvl w:val="0"/>
          <w:numId w:val="1"/>
        </w:numPr>
      </w:pPr>
      <w:bookmarkStart w:id="0" w:name="_GoBack"/>
      <w:r>
        <w:t>CLSA Japan</w:t>
      </w:r>
      <w:r w:rsidR="00957E23">
        <w:t xml:space="preserve"> consider</w:t>
      </w:r>
      <w:r>
        <w:t xml:space="preserve"> that when a custom</w:t>
      </w:r>
      <w:r>
        <w:t>er opens a new account, he/she</w:t>
      </w:r>
      <w:r>
        <w:t xml:space="preserve"> agrees t</w:t>
      </w:r>
      <w:r w:rsidR="00957E23">
        <w:t>o the promise that signing the Account Application F</w:t>
      </w:r>
      <w:r>
        <w:t>orm does not fall under the category of antisocial forces.</w:t>
      </w:r>
    </w:p>
    <w:bookmarkEnd w:id="0"/>
    <w:p w:rsidR="0002150D" w:rsidRDefault="0002150D" w:rsidP="0002150D"/>
    <w:p w:rsidR="0002150D" w:rsidRDefault="00957E23" w:rsidP="0002150D">
      <w:pPr>
        <w:pStyle w:val="ListParagraph"/>
        <w:numPr>
          <w:ilvl w:val="0"/>
          <w:numId w:val="1"/>
        </w:numPr>
      </w:pPr>
      <w:r>
        <w:t>CLSA Japan can force to terminate</w:t>
      </w:r>
      <w:r w:rsidR="0002150D">
        <w:t xml:space="preserve"> the account if the promise of 6 is found to be false</w:t>
      </w:r>
      <w:r>
        <w:t>hood</w:t>
      </w:r>
      <w:r w:rsidR="0002150D">
        <w:t>.</w:t>
      </w:r>
    </w:p>
    <w:p w:rsidR="0002150D" w:rsidRDefault="0002150D" w:rsidP="0002150D"/>
    <w:p w:rsidR="0002150D" w:rsidRDefault="00957E23" w:rsidP="0002150D">
      <w:pPr>
        <w:pStyle w:val="ListParagraph"/>
        <w:numPr>
          <w:ilvl w:val="0"/>
          <w:numId w:val="1"/>
        </w:numPr>
      </w:pPr>
      <w:r>
        <w:t>CLSA Japan may offer to terminate</w:t>
      </w:r>
      <w:r w:rsidR="0002150D">
        <w:t xml:space="preserve"> the account </w:t>
      </w:r>
      <w:r>
        <w:t>at the discretion of us if we</w:t>
      </w:r>
      <w:r w:rsidR="0002150D">
        <w:t xml:space="preserve"> determines </w:t>
      </w:r>
      <w:r>
        <w:t>that it is difficult to maintain the contract</w:t>
      </w:r>
      <w:r w:rsidR="0002150D">
        <w:t xml:space="preserve"> with the customer who makes a violent act or makes an unreasonable request</w:t>
      </w:r>
      <w:r>
        <w:t xml:space="preserve"> beyond the responsibility set forth by laws</w:t>
      </w:r>
      <w:r w:rsidR="0002150D">
        <w:t>.</w:t>
      </w:r>
    </w:p>
    <w:sectPr w:rsidR="0002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A1C"/>
    <w:multiLevelType w:val="hybridMultilevel"/>
    <w:tmpl w:val="1E2E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0D"/>
    <w:rsid w:val="0002150D"/>
    <w:rsid w:val="00957E23"/>
    <w:rsid w:val="00A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D01B3"/>
  <w15:chartTrackingRefBased/>
  <w15:docId w15:val="{51D8CF33-5E7B-4334-8A59-92B31EFC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Taguchi, CLSA</dc:creator>
  <cp:keywords/>
  <dc:description/>
  <cp:lastModifiedBy>Ken Taguchi, CLSA</cp:lastModifiedBy>
  <cp:revision>1</cp:revision>
  <dcterms:created xsi:type="dcterms:W3CDTF">2021-03-04T11:22:00Z</dcterms:created>
  <dcterms:modified xsi:type="dcterms:W3CDTF">2021-03-04T11:42:00Z</dcterms:modified>
</cp:coreProperties>
</file>